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C2" w:rsidRPr="00B67972" w:rsidRDefault="00F376C2" w:rsidP="00722AD0">
      <w:pPr>
        <w:jc w:val="right"/>
      </w:pPr>
      <w:r w:rsidRPr="00B67972">
        <w:t>УТВЕРЖДЕНО</w:t>
      </w:r>
    </w:p>
    <w:p w:rsidR="00F376C2" w:rsidRPr="00B67972" w:rsidRDefault="00F376C2" w:rsidP="00722AD0">
      <w:pPr>
        <w:jc w:val="right"/>
      </w:pPr>
      <w:r w:rsidRPr="00B67972">
        <w:t>Приказом главного врача</w:t>
      </w:r>
    </w:p>
    <w:p w:rsidR="00F376C2" w:rsidRPr="00B67972" w:rsidRDefault="00F376C2" w:rsidP="00722AD0">
      <w:pPr>
        <w:jc w:val="right"/>
      </w:pPr>
      <w:r w:rsidRPr="00B67972">
        <w:t>ГБУЗ «Областной кожно-венерологический диспансер»</w:t>
      </w:r>
    </w:p>
    <w:p w:rsidR="00F376C2" w:rsidRDefault="001A4BE8" w:rsidP="00722AD0">
      <w:pPr>
        <w:jc w:val="right"/>
      </w:pPr>
      <w:r>
        <w:t>от _</w:t>
      </w:r>
      <w:r w:rsidR="00A958D7">
        <w:rPr>
          <w:u w:val="single"/>
        </w:rPr>
        <w:t>12.10.2020</w:t>
      </w:r>
      <w:r w:rsidR="00451695">
        <w:rPr>
          <w:u w:val="single"/>
        </w:rPr>
        <w:t>_</w:t>
      </w:r>
      <w:r w:rsidR="00DA0BCE">
        <w:t xml:space="preserve"> г. № </w:t>
      </w:r>
      <w:r w:rsidR="00DA0BCE" w:rsidRPr="001A4BE8">
        <w:rPr>
          <w:u w:val="single"/>
        </w:rPr>
        <w:t>_</w:t>
      </w:r>
      <w:r w:rsidR="00A958D7">
        <w:rPr>
          <w:u w:val="single"/>
        </w:rPr>
        <w:t>80</w:t>
      </w:r>
      <w:r w:rsidR="002D7DB7" w:rsidRPr="001A4BE8">
        <w:rPr>
          <w:u w:val="single"/>
        </w:rPr>
        <w:t>_</w:t>
      </w:r>
    </w:p>
    <w:p w:rsidR="00F376C2" w:rsidRPr="00B67972" w:rsidRDefault="00F376C2" w:rsidP="00722A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7972">
        <w:rPr>
          <w:rFonts w:ascii="Times New Roman" w:hAnsi="Times New Roman" w:cs="Times New Roman"/>
          <w:color w:val="000000"/>
          <w:sz w:val="24"/>
          <w:szCs w:val="24"/>
        </w:rPr>
        <w:t>ПРЕЙСКУРАНТ ЦЕН</w:t>
      </w:r>
    </w:p>
    <w:p w:rsidR="00F376C2" w:rsidRPr="00B67972" w:rsidRDefault="00F376C2" w:rsidP="00722A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7972">
        <w:rPr>
          <w:rFonts w:ascii="Times New Roman" w:hAnsi="Times New Roman" w:cs="Times New Roman"/>
          <w:color w:val="000000"/>
          <w:sz w:val="24"/>
          <w:szCs w:val="24"/>
        </w:rPr>
        <w:t>на платные медицинские услуги, оказываемые населению области</w:t>
      </w:r>
    </w:p>
    <w:p w:rsidR="00F376C2" w:rsidRPr="00B67972" w:rsidRDefault="00F376C2" w:rsidP="00722A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7972">
        <w:rPr>
          <w:rFonts w:ascii="Times New Roman" w:hAnsi="Times New Roman" w:cs="Times New Roman"/>
          <w:color w:val="000000"/>
          <w:sz w:val="24"/>
          <w:szCs w:val="24"/>
        </w:rPr>
        <w:t>Иркутским отделением. Клинико-диагностической</w:t>
      </w:r>
    </w:p>
    <w:p w:rsidR="00F376C2" w:rsidRPr="00B67972" w:rsidRDefault="00F376C2" w:rsidP="00722A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7972">
        <w:rPr>
          <w:rFonts w:ascii="Times New Roman" w:hAnsi="Times New Roman" w:cs="Times New Roman"/>
          <w:color w:val="000000"/>
          <w:sz w:val="24"/>
          <w:szCs w:val="24"/>
        </w:rPr>
        <w:t>лабораторией № 2 ГБУЗ «ОКВД»</w:t>
      </w:r>
    </w:p>
    <w:p w:rsidR="00F376C2" w:rsidRPr="00B67972" w:rsidRDefault="00F376C2" w:rsidP="00722A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940"/>
        <w:gridCol w:w="7779"/>
        <w:gridCol w:w="958"/>
      </w:tblGrid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9E4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Цена, руб.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Общие платные услуги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B54A5" w:rsidRPr="00B67972" w:rsidTr="002B54A5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A5" w:rsidRPr="005C69DF" w:rsidRDefault="002B54A5" w:rsidP="002B54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F">
              <w:rPr>
                <w:rFonts w:ascii="Times New Roman" w:hAnsi="Times New Roman" w:cs="Times New Roman"/>
                <w:sz w:val="20"/>
                <w:szCs w:val="20"/>
              </w:rPr>
              <w:t>Л0202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4A5" w:rsidRPr="005C69DF" w:rsidRDefault="002B54A5" w:rsidP="002B54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9DF">
              <w:rPr>
                <w:rFonts w:ascii="Times New Roman" w:hAnsi="Times New Roman" w:cs="Times New Roman"/>
                <w:sz w:val="24"/>
                <w:szCs w:val="24"/>
              </w:rPr>
              <w:t>Взятие крови из периферической вены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A5" w:rsidRPr="00B86BCD" w:rsidRDefault="002B54A5" w:rsidP="000A27BF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B5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Взятие образца биологического материала из мочеполовых органов: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Л0203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мужчин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Л0204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женщин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0A6F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B6797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Взятие образца биологического материала из мочеполовых органов для молекуля</w:t>
            </w:r>
            <w:r w:rsidR="009E4356" w:rsidRPr="00B6797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рно-биологических исследований</w:t>
            </w:r>
            <w:r w:rsidR="000A6F41" w:rsidRPr="00B6797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9E4356" w:rsidRPr="00B6797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(</w:t>
            </w:r>
            <w:r w:rsidRPr="00B6797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ПЦР, </w:t>
            </w:r>
            <w:r w:rsidRPr="00B6797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val="en-US"/>
              </w:rPr>
              <w:t>NASBA</w:t>
            </w:r>
            <w:r w:rsidRPr="00B6797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):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Л0209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мужчин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Л0210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женщин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Взятие образца биологического материала для бактериологических исследований: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Л0218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- для мужчин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Л0217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- для женщин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Л0211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Взятие образца биологического материала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 xml:space="preserve"> из мочеполовых органов для исследования на вирус папилломы человека высокого канцерогенного риска/жен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Л0206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Взятие образца биологического материала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 xml:space="preserve"> с кожи, ее придатков и слизистых оболочек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Л0208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Выписка дубликата анализа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Общеклинические исследования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Л0801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Общий анализ крови – базовый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Л0802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Общий (клинический) анализ мочи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Л0819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кала на простейшие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Л0820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кала на яйца гельминтов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Л0821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кала (копрологическое исследование)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Исследование мазка на флору заболеваний, передаваемых половым путем (ИППП)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Л0804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мужских половых органов на ИППП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Л0805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женских половых органов на ИППП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Исследование мазка на флору заболеваний, передаваемых половым путем (ИППП)/ метод экспресс-диагностики результат в течение 2-х часов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Л0806</w:t>
            </w: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мужских половых органов на ИППП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Л0807</w:t>
            </w: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женских половых органов на ИППП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Л0816</w:t>
            </w: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отделяемого цервикального канала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Л0808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осадка секрета предстательной железы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Л0809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мазка-отпечатка с поверхности кожи на «клетки герпеса»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Л0810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мазков с поверхности кожи на чесотку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Л0811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Микроскопическое</w:t>
            </w:r>
            <w:r w:rsidR="00C16658" w:rsidRPr="00B6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мазков с поверхности кожи, ногтей, волос на патогенные грибы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Л0812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Микроскопическое</w:t>
            </w:r>
            <w:r w:rsidR="00C16658" w:rsidRPr="00B6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мазков с поверхности кожи, волос, ресниц на демодекс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Л0818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мазка-отпечатка с поверхности кожи на акантолитические клетки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Л0813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Использование лампы Вуды для лабораторной диагностики грибковых инфекций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Исследование методом экспресс-диагностики</w:t>
            </w:r>
            <w:r w:rsidR="000A6F41"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результат в течение 1-х часа.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Л0810/Э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Микроскопическое</w:t>
            </w:r>
            <w:r w:rsidR="00C16658" w:rsidRPr="00B6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мазка с поверхности кожи на чесотку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Л0811/Э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Микроскопическое</w:t>
            </w:r>
            <w:r w:rsidR="00C16658" w:rsidRPr="00B6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мазков с поверхности кожи, ногтей, волос на патогенные грибы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Л0812/Э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673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Микроскопическое</w:t>
            </w:r>
            <w:r w:rsidR="00C16658" w:rsidRPr="00B6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мазков с поверхности кожи, волос, ресниц на демодекс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Бактериологические посевы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Л0905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гонорею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Л0906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трихомонады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Л0908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C16658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уреаплазмоз (</w:t>
            </w:r>
            <w:r w:rsidR="00F376C2"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титрованием</w:t>
            </w: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Л0910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Посев на микоплазму гоминис (с титрованием)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Л0915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чувствительность к антибиотикам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Л0921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</w:t>
            </w:r>
            <w:r w:rsidR="00C16658"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 уреаплазмы- микоплазмы АЧ </w:t>
            </w: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5DC7"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Л0922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микоплазма гоминис, с титром, антибиотикограмма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5DC7"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Л0923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уреаплазмы, с титром, антибиотикограмма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5DC7"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Л0924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патогенный стафилококк из зева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Л0925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патогенный стафилококк из носа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Л0926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патогенный стафилококк из зева-носа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0A6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Л0927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микрофлору ушной раковины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0A6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Л0928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микрофлору влагалища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0A6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Л0929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микрофлору гладкой кожи, раневой поверхности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0A6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Л0930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микрофлору зева, носа, комплекс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Л0931 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микрофлору зева, ротоглотки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Л0932 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микрофлору мочи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0A6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Л0933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микрофлору носовой полости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Л0934 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микрофлору с конъюнктивы глаз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0A6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Л0935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микрофлору секрета простаты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0A6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Л0936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микрофлору уретры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Л0949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чувствительности к антимикотикам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Микологические исследования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Л0937</w:t>
            </w: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Культуральное исследование с ногтевых пластинок на грибы (дрожжевые, плесневые, дерматомицеты)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Л0938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Культуральное исследование соскоба кожи на грибы (дрожжевые, плесневые, дерматомицеты)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Л0939</w:t>
            </w: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грибы с волосистой части головы (дрожжевые, плесневые, дерматомицеты)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Л0940</w:t>
            </w: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Культуральное исследование кала на грибы рода кандида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Л0941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кандиды зев, нос - комплекс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Л0942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кандиды из уретры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Л0943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кандиды - моча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Л0944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кандиды с носовой полости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312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Л0945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кандиды с ротовой полости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Л0946 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кандиды с гладкой кожи, раны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312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Л0947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кандиды отделяемого женских половых органов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312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Л0948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кандиды , экспресс - метод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Иммуносерологические методы исследования на сифилис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Л1002</w:t>
            </w: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Реакция пассивной гемагглютинации (РПГА)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Л1005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Реакция микропреципитации (РМП)-количественный метод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Л1008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Реакция иммунофлюоресценции (РИФ200)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Л1009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на сифилис (ВестернБлотIgМ) (в сыворотке (плазме) крови, ликворе)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Л1010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на сифилис (ВестернБлотIgG) (в сыворотке (плазме) крови, ликворе)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Л1011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Реакция иммунофлюоресценции (РИФц, РИФабс)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Иммуносерологические методы исследования инфекционных и вирусных заболеваний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Л1201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2242B0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на сифилис </w:t>
            </w:r>
            <w:r w:rsidR="00F376C2"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 M (сыв. кр.)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Л1202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9E4356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на сифилис Ig </w:t>
            </w:r>
            <w:r w:rsidR="00F376C2"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(сыв.кр)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Л1210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на цитомегаловирус (ЦМВ)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Л1214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2242B0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на гепатит В (</w:t>
            </w:r>
            <w:r w:rsidR="00F376C2"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HBsAg) (сыв.кр.)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Л1215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на гепатит С </w:t>
            </w:r>
            <w:r w:rsidR="002242B0"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(сыв.кр) – суммарные антитела ( </w:t>
            </w: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 M + Ig G)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Л1216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на сифилис (</w:t>
            </w:r>
            <w:r w:rsidR="002242B0"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ИФА</w:t>
            </w:r>
            <w:r w:rsidR="002242B0"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суммарные антитела)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Л1218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на вирус простого герпеса 1, 2 типа IgМ методом ИФА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Л1219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на вирус простого герпес</w:t>
            </w:r>
            <w:r w:rsidR="002242B0"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1, 2 типа ( IgG ) методом ИФА (</w:t>
            </w: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титрования)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Л1220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на вирус простого герпес</w:t>
            </w:r>
            <w:r w:rsidR="002242B0"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1, 2 типа ( IgG ) методом ИФА (</w:t>
            </w: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титрованием)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Л1221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выявления JgG к антигенам токсокара в сыворотке крови (</w:t>
            </w:r>
            <w:r w:rsidR="002242B0"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ИФА</w:t>
            </w:r>
            <w:r w:rsidR="002242B0"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Л1222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выявления JgG к антигенам описторха в сыворотке крови (</w:t>
            </w:r>
            <w:r w:rsidR="002242B0"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ИФА</w:t>
            </w:r>
            <w:r w:rsidR="002242B0"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Л1223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выявления JgG к антигенам аскариды в сыворотке крови (</w:t>
            </w:r>
            <w:r w:rsidR="002242B0"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ИФА</w:t>
            </w:r>
            <w:r w:rsidR="002242B0"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Л1224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выявления J</w:t>
            </w:r>
            <w:r w:rsidR="002242B0"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gG к антигенам A, M, G лямблий </w:t>
            </w: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сыворотке крови (</w:t>
            </w:r>
            <w:r w:rsidR="002242B0"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ИФА</w:t>
            </w:r>
            <w:r w:rsidR="002242B0"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D31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Л1235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D3107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на лямблии методом ИФА (определение антигена) (кал)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D31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Иммунологические исследования аллергенов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Л1225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выя</w:t>
            </w:r>
            <w:r w:rsidR="00A35DC7"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вления иммуноглобулина Е общий </w:t>
            </w: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сыворотке крови (ИФА)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Иммунологические исследования гормонов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Л1226</w:t>
            </w: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тестостерона в крови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Л1227</w:t>
            </w: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Лютеинизирующего гормона (ЛГ) в крови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Л1228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631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Фолликулостимулирующего гормона (ФСГ) в крови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Л1229</w:t>
            </w: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Тиреотропного гормона (ТТГ) в крови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Л1230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631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свободного тироксина (СТ4) в сыворотке крови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Л1231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631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свободного Трийодтиронина (СТ3) в крови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Л1232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631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антител к тиреоглобулину в сыворотке крови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Л1233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631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антител к тиреопероксидазе (anti-ТПО) в крови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Л1234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C2" w:rsidRPr="00B67972" w:rsidRDefault="00F376C2" w:rsidP="00722A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Гормональные исследования ДС-ИФА-Пролактин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</w:tr>
      <w:tr w:rsidR="002D7DB7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2D7DB7" w:rsidRDefault="002D7DB7" w:rsidP="00E50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DB7" w:rsidRPr="002D7DB7" w:rsidRDefault="002D7DB7" w:rsidP="000A27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Иммуноферментный анализ (ИФА) на </w:t>
            </w:r>
            <w:r w:rsidRPr="002D7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Covid</w:t>
            </w:r>
            <w:r w:rsidRPr="002D7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2D7DB7" w:rsidRDefault="002D7DB7" w:rsidP="00E50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DB7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2D7DB7" w:rsidRDefault="002D7DB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D7DB7">
              <w:rPr>
                <w:rFonts w:ascii="Times New Roman" w:hAnsi="Times New Roman" w:cs="Times New Roman"/>
                <w:bCs/>
                <w:sz w:val="20"/>
                <w:szCs w:val="20"/>
              </w:rPr>
              <w:t>Л1236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2D7DB7" w:rsidRDefault="002D7D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DB7">
              <w:rPr>
                <w:rFonts w:ascii="Times New Roman" w:hAnsi="Times New Roman" w:cs="Times New Roman"/>
                <w:sz w:val="24"/>
                <w:szCs w:val="24"/>
              </w:rPr>
              <w:t>Исследование на SARS-Cov-2 сум  методом ИФА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2B54A5" w:rsidRDefault="00451695" w:rsidP="00E50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2B5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7DB7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2D7DB7" w:rsidRDefault="002D7DB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D7DB7">
              <w:rPr>
                <w:rFonts w:ascii="Times New Roman" w:hAnsi="Times New Roman" w:cs="Times New Roman"/>
                <w:bCs/>
                <w:sz w:val="20"/>
                <w:szCs w:val="20"/>
              </w:rPr>
              <w:t>Л1237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2D7DB7" w:rsidRDefault="002D7D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DB7">
              <w:rPr>
                <w:rFonts w:ascii="Times New Roman" w:hAnsi="Times New Roman" w:cs="Times New Roman"/>
                <w:sz w:val="24"/>
                <w:szCs w:val="24"/>
              </w:rPr>
              <w:t>Исследование на SARS-Cov-2- IgG  методом ИФА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2B54A5" w:rsidRDefault="002B54A5" w:rsidP="00E50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50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0A27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Комплексное исследование уровня половых гормонов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50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D31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Л1311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D3107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половых гормонов в сыворотке крови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D31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679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Молекулярно-биологические исследования:</w:t>
            </w:r>
          </w:p>
          <w:p w:rsidR="00F376C2" w:rsidRPr="00B67972" w:rsidRDefault="00F376C2" w:rsidP="00133A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полимеразной цепной реакции (ПЦР)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Л4602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ДНК гонококка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Neisseriagonorrhoeae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Л4603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 для выявления ДНК вируса простого герпеса 1-го и 2- го типов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HSV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 xml:space="preserve"> 1,2)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Л4604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ДНК уреаплазмы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Ureaplasmaparvum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Ureaplasmaurealyticum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Л4606</w:t>
            </w: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2748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ДНК микоплазмы генитальной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Mycoplasmagenitalium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Л4607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2748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материаладля выявления ДНК микоплазму гоминис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Mycoplasmahominis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Л4608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ДНК трихомонады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Trichomonasvaginalis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Л4610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ДНК цитомегаловируса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CMV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Л4611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материаладля выявления и количественного определенияДНК уреаплазмы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Ureaplasmaspp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Л4613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ДНК  хламидий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Chlamidiatrachomatis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Л4615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и количественного определения ДНК M.hominis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Л4616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ДНК Treponema pallidum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Л4619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ДНК Trichomonas vaginalis и Neisseria gonorrhoeae - МУЛЬТИПРАЙМ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Л4620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методом полимеразной цепной реакции (ПЦР) Флороценоз - комплекс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Л4621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одновременного выявления ДНК Neisseria gonorrhoeae, Chlamydia trachomatis, Mycoplasma genitalium и Trichomonas vaginalis методом полимеразной цепной реакции (ПЦР) Флороценоз NCMT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Л4622</w:t>
            </w: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и количественного определения ДНК энтеробактерий, стафилококков и стрептококков методом полимеразной цепной реакции (ПЦР) Флороценоз- аэробы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Л4623</w:t>
            </w: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клинического материала для диагностики бактериального вагиноза (определение концентрации ДНК Gardnerella vaginalis, Atopobium vaginae, Lactobacillus spp., и общего количества бактерий) 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методом полимеразной цепной реакции (ПЦР)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Л4624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и количественного определения ДНК грибов рода Candida (C.albicans, C.glabrata, C.krusei, C.parapsilosis, C.tropicalis)методом полимеразной цепной реакции (ПЦР) Флороценоз – кандиды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Л4625</w:t>
            </w: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клинического материала для выявления и количественного определения ДНК  Флороценоз- микоплазмы, Ureaplasma parvum, Ureaplasma urealyticum и Mycoplasma hominis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Л4626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ДНК вируса папилломы человека низкого онкогенного риска 6,11 генотипов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Л4627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на вирус папилломы человека с определением количества для 14 генотипов (16,18,31,33,35,39,45,51,52,56,58,59, 66, 68 типов) - ВПЧ ВКР генотип-титр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Л4628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выявления, количественного определения ДНК вирусов папилломы человека высокого канцерогенного риска (16,18,31,33,35,39,45,51,52,56,58,59, 66,68 типов) и дифференциации 16.18.45 генотипов - ВПЧ ВКР скрин-титр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Л4629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ДНК Varicella-Zoster virus (VZV) – диагностика опоясывающего герпеса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реакции транскрипционной амплификации(NASBA)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Л5501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рРНК Neisseria gonorrhoeae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Л5502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рРНК Mycoplasma genitalium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Л5503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рРНК Trichomonas vaginalis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Л5504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рРНК Chlamydia trachomatis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4E7B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4E7B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Коагулогические исследования (исследования системы свертывания крови)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4E7B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4E7B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Л6501</w:t>
            </w: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0A6F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Активированное частичное тромбопластиновое время (АЧТВ)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9E4356" w:rsidP="004E7B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4E7B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Л6502</w:t>
            </w: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0A6F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содержания фибриногена тест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9E4356" w:rsidP="004E7B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4E7B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Л6503</w:t>
            </w: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0A6F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Определение протромбинового (тромбопластинового) времени в крови и МНО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356" w:rsidRPr="00B67972" w:rsidRDefault="009E4356" w:rsidP="009E4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Л6504</w:t>
            </w: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0A6F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Тромбин тест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356" w:rsidRPr="00B67972" w:rsidRDefault="009E4356" w:rsidP="009E4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Биохимические исследования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 xml:space="preserve">Л5401 </w:t>
            </w: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Щелочной фосфатазы в крови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 xml:space="preserve">Л5402 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холестерина в крови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 xml:space="preserve">Л5403 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Триглицеридов в крови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 xml:space="preserve">Л5404 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 – Реактивного белка (СРБ) в крови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 xml:space="preserve">Л5405 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Ревматоидного фактора ( РФ) в крови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 xml:space="preserve">Л5406 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белка в крови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 xml:space="preserve">Л5407 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Мочевины в крови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 xml:space="preserve">Л5408 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Мочевой кислоты в крови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 xml:space="preserve">Л5409 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Креатинина в крови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 xml:space="preserve">Л5410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Кальция в крови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 xml:space="preserve">Л5411 </w:t>
            </w: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Железа в крови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 xml:space="preserve">Л5412 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Глюкозыв крови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 xml:space="preserve">Л5413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Гаммаглутамилтрансферазы ( ГГТ) в крови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Л5414 </w:t>
            </w: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прямого билирубина в крови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 xml:space="preserve">Л5415 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билирубина в крови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 xml:space="preserve">Л5416 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Аспартатаминотрансферазы (АСТ) в крови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 xml:space="preserve">Л5417 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Аланинаминотрансферазы (АЛТ) в крови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 xml:space="preserve">Л5418 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XC-ЛПВП высокой плотности в крови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 xml:space="preserve">Л5419 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XC-ЛПНП низкой плотности в крови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 xml:space="preserve">Л5420 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Липидограмма первого уровня ( исследование уровня общего холестерина, триглицеридов, XC-ЛПВП, XC-ЛПНП, XC-ЛПОНП, рассчет коэффициента атерогенности)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Л5421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Натрия в крови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Л5422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Калия в крови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Л5423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Ионизированного кальция в крови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Л5424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Электролиты крови (Исследование уровня Калия, Натрия, Кальция ионизированного в крови)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Л5425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Альбумина в крови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376C2" w:rsidRPr="00B67972" w:rsidTr="002D7DB7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sz w:val="20"/>
                <w:szCs w:val="20"/>
              </w:rPr>
              <w:t>Л5426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Комплексное биохимическое исследование (исследование уровня общего белка, креатинина, железа, глюкозы, общего билирубина, АСТ, АЛТ , альбумина в крови и Липидограмма первого уровня)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EF4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</w:tr>
    </w:tbl>
    <w:p w:rsidR="00F376C2" w:rsidRPr="00B67972" w:rsidRDefault="00F376C2"/>
    <w:tbl>
      <w:tblPr>
        <w:tblW w:w="0" w:type="auto"/>
        <w:tblInd w:w="-106" w:type="dxa"/>
        <w:tblLook w:val="00A0"/>
      </w:tblPr>
      <w:tblGrid>
        <w:gridCol w:w="222"/>
        <w:gridCol w:w="222"/>
        <w:gridCol w:w="222"/>
        <w:gridCol w:w="222"/>
        <w:gridCol w:w="222"/>
      </w:tblGrid>
      <w:tr w:rsidR="00F376C2" w:rsidRPr="00B6797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76C2" w:rsidRPr="00B67972" w:rsidRDefault="00F376C2" w:rsidP="00274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6C2" w:rsidRPr="00B67972" w:rsidRDefault="00F376C2" w:rsidP="00274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6C2" w:rsidRPr="00B67972" w:rsidRDefault="00F376C2" w:rsidP="00274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6C2" w:rsidRPr="00B67972" w:rsidRDefault="00F376C2" w:rsidP="00274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6C2" w:rsidRPr="00B67972" w:rsidRDefault="00F376C2" w:rsidP="00274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76C2" w:rsidRPr="00B67972" w:rsidRDefault="00F376C2" w:rsidP="0027485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Комплексное исследование для дерматологического приема</w:t>
      </w:r>
    </w:p>
    <w:p w:rsidR="00F376C2" w:rsidRPr="00B67972" w:rsidRDefault="00F376C2" w:rsidP="0027485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1289"/>
        <w:gridCol w:w="7058"/>
        <w:gridCol w:w="1330"/>
      </w:tblGrid>
      <w:tr w:rsidR="00F376C2" w:rsidRPr="00B6797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274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Л1310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274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Исследования входящие в комплекс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274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затрат, руб.</w:t>
            </w:r>
          </w:p>
        </w:tc>
      </w:tr>
      <w:tr w:rsidR="00F376C2" w:rsidRPr="00B6797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2748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312661" w:rsidP="00274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274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76C2" w:rsidRPr="00B6797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2748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312661" w:rsidP="00274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Общий анализ крови – базовый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274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F376C2" w:rsidRPr="00B6797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2748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312661" w:rsidP="00274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Общий (клинический)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274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F376C2" w:rsidRPr="00B6797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2748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312661" w:rsidP="00274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кала (копрологическое исследование)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274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F376C2" w:rsidRPr="00B6797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2748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312661" w:rsidP="00274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на лямблии методом ИФА (определение антигена) (кал)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274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F376C2" w:rsidRPr="00B6797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2748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Л5426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274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"Биохимия" (общий белок, креатинин, железо, глюкоза крови, билирубин общий, АСТ, АЛТ, липидограмма первого уровня, альбумин)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274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</w:tc>
      </w:tr>
      <w:tr w:rsidR="00F376C2" w:rsidRPr="00B6797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2748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Л5421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274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"Электролиты крови" ( К, Na,Ca)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274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</w:tr>
      <w:tr w:rsidR="00F376C2" w:rsidRPr="00B6797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274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Цена,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274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274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3165,00</w:t>
            </w:r>
          </w:p>
        </w:tc>
      </w:tr>
    </w:tbl>
    <w:p w:rsidR="000A27BF" w:rsidRPr="00B67972" w:rsidRDefault="000A27BF"/>
    <w:p w:rsidR="00F376C2" w:rsidRPr="00B67972" w:rsidRDefault="000A27BF">
      <w:r w:rsidRPr="00B67972">
        <w:br w:type="page"/>
      </w:r>
    </w:p>
    <w:tbl>
      <w:tblPr>
        <w:tblW w:w="0" w:type="auto"/>
        <w:tblInd w:w="-106" w:type="dxa"/>
        <w:tblLook w:val="00A0"/>
      </w:tblPr>
      <w:tblGrid>
        <w:gridCol w:w="821"/>
        <w:gridCol w:w="4618"/>
        <w:gridCol w:w="1046"/>
        <w:gridCol w:w="1073"/>
        <w:gridCol w:w="1046"/>
        <w:gridCol w:w="1073"/>
      </w:tblGrid>
      <w:tr w:rsidR="00F376C2" w:rsidRPr="00B67972" w:rsidTr="000A6F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Комплексные услуги (для пенсионеров, студентов, инвалидов, беременных, многодетных семей цена со скидкой)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Цена,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со скидкой, руб.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312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мужчин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женщин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мужчин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женщин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Л1805 Л1806 Л1305 Л1306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Комплексное исследование на внутриутробные инфекции (ВУИ) герпес G без титрования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1035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-взятие крови из периферической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исследование на цитомегаловирус (ЦМВ)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-Исследование на вирус простого герпеса 1, 2 типа  IgМ методом ИФА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-Исследование на вирус простого герпеса 1, 2 типа (IgG) методом ИФА ( без титрования)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Л1807 Л1808 Л1307 Л1308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Комплексное исследование на внутриутробные инфекции (ВУИ) герпес G с титрованием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1105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-взятие крови из периферической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исследование на цитомегаловирус (ЦМВ)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-исследование на вирус </w:t>
            </w:r>
            <w:r w:rsidR="00312661"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простого герпеса 1, 2 типа </w:t>
            </w: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IgМ методом ИФА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-исследование на вирус простого герпес</w:t>
            </w:r>
            <w:r w:rsidR="00312661"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1, 2 типа (IgG) методом ИФА (</w:t>
            </w: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титрованием)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Л4709 Л4710 Л4711 Л4712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Комплексное исследование на инфекции, передаваемые половым путем, методом полимеразной цепной реакции (ПЦР),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ДНК гонококка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Neisseriagonorrhoeae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ДНК трихомонады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Trichomonasvaginalis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и количественного определения ДНК уреаплазмы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Ureaplasmaspp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-исследование клинического материала для выявления и количественного определения ДНК M.hominis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исследование клинического материала на микоплазмоз гениталиум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376C2" w:rsidRPr="00B67972" w:rsidTr="00B6797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ДНК хламидий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Chlamidiatrachomatis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376C2" w:rsidRPr="00B67972" w:rsidTr="00B6797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 xml:space="preserve">Взятие образца биологического материала из мочеполовых органов для молекулярно-биологических исследований( ПЦР, 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NASBA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F376C2" w:rsidRPr="00B67972" w:rsidTr="00B6797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Л4713 Л4714 Л4715 Л4716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Комплексное исследование на урогенитальные инфекции методом полимеразной цепной реакции (ПЦР),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3515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ДНК гонококка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Neisseriagonorrhoeae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A2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ДНК трихомонады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Trichomonasvaginalis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A2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и количественного определения ДНК уреаплазмы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Ureaplasmaspp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для выявления и количественного определения ДНК M.hominis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12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ДНК микоплазмы генитальной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Mycoplasmagenitalium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12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ДНК  хламидий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Chlamidiatrachomatis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12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ДНК вируса простого герпеса 1-го и 2- го типов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HSV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 xml:space="preserve"> 1,2)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12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выявления, количественного определения ДНК вирусов папилломы человека высокого канцерогенного риска (16,18,31,33,35,39,45,51,52,56,58,59, 66,68 типов) и дифференциации 16.18.45 генотипов - ВПЧ ВКР скрин-титр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12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ДНК цитомегаловируса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CMV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 xml:space="preserve">Взятие образца биологического материала из мочеполовых органов для молекулярно-биологических исследований( ПЦР, 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NASBA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Л4721 Л4722 Л4723 Л4724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Комплексное исследование методом ПЦР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1455</w:t>
            </w:r>
          </w:p>
        </w:tc>
      </w:tr>
      <w:tr w:rsidR="00F376C2" w:rsidRPr="00B67972" w:rsidTr="00B6797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Взятие образца биологического материала из мочеполовых органов для молекулярно-биологических исследований</w:t>
            </w:r>
            <w:r w:rsidR="002B632B" w:rsidRPr="00B67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 xml:space="preserve">ПЦР, 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NASBA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F376C2" w:rsidRPr="00B67972" w:rsidTr="00B6797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12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и количественного определения ДНК уреаплазмы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Ureaplasmaspp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F376C2" w:rsidRPr="00B67972" w:rsidTr="00B6797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12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ДНК микоплазмы генитальной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Mycoplasmagenitalium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12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и количественного определения ДНК M.hominis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12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</w:t>
            </w:r>
            <w:r w:rsidR="002B632B" w:rsidRPr="00B67972">
              <w:rPr>
                <w:rFonts w:ascii="Times New Roman" w:hAnsi="Times New Roman" w:cs="Times New Roman"/>
                <w:sz w:val="24"/>
                <w:szCs w:val="24"/>
              </w:rPr>
              <w:t xml:space="preserve">го материала для выявления ДНК 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хламидий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Chlamidiatrachomatis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Л4725 Л4726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Комплексное исследование на инфекции, передаваемые половым путем и бактериальный вагиноз, методом полимеразной цепной реакции (ПЦР) для женщин,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2815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712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ДНК гонококка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Neisseriagonorrhoeae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12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ДНК трихомонады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Trichomonasvaginalis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12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и количественного определения ДНК уреаплазмы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Ureaplasmaspp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274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и количественного определения ДНК M.hominis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274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ДНК микоплазмы генитальной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Mycoplasmagenitalium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274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выявления ДНК хламидий (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Chlamidiatrachomatis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376C2" w:rsidRPr="00B6797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274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Исследование клинического материала для диагностики бактериального вагиноза (определение концентрации ДНК Gardnerella vaginalis, Atopobium vaginae, Lactobacillus spp., и общего количества бактерий) методом полимеразной цепной реакции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F376C2" w:rsidRPr="00D851A2" w:rsidTr="000A6F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6C2" w:rsidRPr="00B67972" w:rsidRDefault="00F376C2" w:rsidP="00274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 xml:space="preserve">Взятие образца биологического материала из мочеполовых органов для молекулярно-биологических исследований( ПЦР, </w:t>
            </w:r>
            <w:r w:rsidRPr="00B6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NASBA</w:t>
            </w:r>
            <w:r w:rsidRPr="00B6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B67972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C2" w:rsidRPr="00722AD0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F376C2" w:rsidRPr="00D851A2" w:rsidTr="000A6F4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76C2" w:rsidRPr="00722AD0" w:rsidRDefault="00F376C2" w:rsidP="0072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6C2" w:rsidRPr="00722AD0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6C2" w:rsidRPr="00722AD0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6C2" w:rsidRPr="00722AD0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6C2" w:rsidRPr="00722AD0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6C2" w:rsidRPr="00722AD0" w:rsidRDefault="00F376C2" w:rsidP="00722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76C2" w:rsidRPr="00ED78BA" w:rsidRDefault="00F376C2" w:rsidP="00042F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376C2" w:rsidRPr="00ED78BA" w:rsidSect="0006715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C38" w:rsidRDefault="007F2C38" w:rsidP="00722AD0">
      <w:pPr>
        <w:spacing w:after="0" w:line="240" w:lineRule="auto"/>
      </w:pPr>
      <w:r>
        <w:separator/>
      </w:r>
    </w:p>
  </w:endnote>
  <w:endnote w:type="continuationSeparator" w:id="1">
    <w:p w:rsidR="007F2C38" w:rsidRDefault="007F2C38" w:rsidP="0072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87" w:rsidRDefault="00A22839">
    <w:pPr>
      <w:pStyle w:val="a5"/>
      <w:jc w:val="center"/>
    </w:pPr>
    <w:fldSimple w:instr=" PAGE   \* MERGEFORMAT ">
      <w:r w:rsidR="00A958D7">
        <w:rPr>
          <w:noProof/>
        </w:rPr>
        <w:t>1</w:t>
      </w:r>
    </w:fldSimple>
  </w:p>
  <w:p w:rsidR="00042F87" w:rsidRDefault="00042F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C38" w:rsidRDefault="007F2C38" w:rsidP="00722AD0">
      <w:pPr>
        <w:spacing w:after="0" w:line="240" w:lineRule="auto"/>
      </w:pPr>
      <w:r>
        <w:separator/>
      </w:r>
    </w:p>
  </w:footnote>
  <w:footnote w:type="continuationSeparator" w:id="1">
    <w:p w:rsidR="007F2C38" w:rsidRDefault="007F2C38" w:rsidP="00722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22AD0"/>
    <w:rsid w:val="00007EFE"/>
    <w:rsid w:val="00015599"/>
    <w:rsid w:val="00042F87"/>
    <w:rsid w:val="000471FF"/>
    <w:rsid w:val="00060A56"/>
    <w:rsid w:val="00067150"/>
    <w:rsid w:val="00095780"/>
    <w:rsid w:val="000A27BF"/>
    <w:rsid w:val="000A6F41"/>
    <w:rsid w:val="001273B1"/>
    <w:rsid w:val="00133A4C"/>
    <w:rsid w:val="00164CAD"/>
    <w:rsid w:val="001A4BE8"/>
    <w:rsid w:val="001A7FE7"/>
    <w:rsid w:val="00203CE9"/>
    <w:rsid w:val="002242B0"/>
    <w:rsid w:val="0026295A"/>
    <w:rsid w:val="00274857"/>
    <w:rsid w:val="002B54A5"/>
    <w:rsid w:val="002B632B"/>
    <w:rsid w:val="002D7DB7"/>
    <w:rsid w:val="002E536A"/>
    <w:rsid w:val="003078FF"/>
    <w:rsid w:val="00312661"/>
    <w:rsid w:val="00346158"/>
    <w:rsid w:val="0039486C"/>
    <w:rsid w:val="00451695"/>
    <w:rsid w:val="00465CC0"/>
    <w:rsid w:val="004E4380"/>
    <w:rsid w:val="004E7B72"/>
    <w:rsid w:val="00567E44"/>
    <w:rsid w:val="005A0330"/>
    <w:rsid w:val="005C2F34"/>
    <w:rsid w:val="005C69DF"/>
    <w:rsid w:val="006326DB"/>
    <w:rsid w:val="00647A0C"/>
    <w:rsid w:val="00670E9B"/>
    <w:rsid w:val="006733FD"/>
    <w:rsid w:val="00674760"/>
    <w:rsid w:val="006A714F"/>
    <w:rsid w:val="006F5616"/>
    <w:rsid w:val="00712E6C"/>
    <w:rsid w:val="00722AD0"/>
    <w:rsid w:val="00742FFA"/>
    <w:rsid w:val="0076316C"/>
    <w:rsid w:val="007F2C38"/>
    <w:rsid w:val="00807E28"/>
    <w:rsid w:val="008436B5"/>
    <w:rsid w:val="00843C16"/>
    <w:rsid w:val="008C5528"/>
    <w:rsid w:val="00903378"/>
    <w:rsid w:val="00920112"/>
    <w:rsid w:val="0094405F"/>
    <w:rsid w:val="009900BC"/>
    <w:rsid w:val="00990F51"/>
    <w:rsid w:val="00992EB4"/>
    <w:rsid w:val="009E4356"/>
    <w:rsid w:val="00A22254"/>
    <w:rsid w:val="00A22839"/>
    <w:rsid w:val="00A26195"/>
    <w:rsid w:val="00A35DC7"/>
    <w:rsid w:val="00A759DE"/>
    <w:rsid w:val="00A958D7"/>
    <w:rsid w:val="00AC5FDC"/>
    <w:rsid w:val="00AF711A"/>
    <w:rsid w:val="00B07177"/>
    <w:rsid w:val="00B271FA"/>
    <w:rsid w:val="00B45B31"/>
    <w:rsid w:val="00B55607"/>
    <w:rsid w:val="00B67972"/>
    <w:rsid w:val="00B86BCD"/>
    <w:rsid w:val="00C01033"/>
    <w:rsid w:val="00C16658"/>
    <w:rsid w:val="00C71A74"/>
    <w:rsid w:val="00CA2236"/>
    <w:rsid w:val="00CB509B"/>
    <w:rsid w:val="00CD5EFB"/>
    <w:rsid w:val="00D22629"/>
    <w:rsid w:val="00D3107D"/>
    <w:rsid w:val="00D33C16"/>
    <w:rsid w:val="00D33D73"/>
    <w:rsid w:val="00D34104"/>
    <w:rsid w:val="00D34E84"/>
    <w:rsid w:val="00D7357B"/>
    <w:rsid w:val="00D76125"/>
    <w:rsid w:val="00D851A2"/>
    <w:rsid w:val="00DA0BCE"/>
    <w:rsid w:val="00DB460E"/>
    <w:rsid w:val="00E45DCE"/>
    <w:rsid w:val="00E473C0"/>
    <w:rsid w:val="00E50770"/>
    <w:rsid w:val="00E50C03"/>
    <w:rsid w:val="00E81577"/>
    <w:rsid w:val="00ED1928"/>
    <w:rsid w:val="00ED78BA"/>
    <w:rsid w:val="00EF10D7"/>
    <w:rsid w:val="00EF46E8"/>
    <w:rsid w:val="00F03D95"/>
    <w:rsid w:val="00F229B3"/>
    <w:rsid w:val="00F376C2"/>
    <w:rsid w:val="00FD5DC7"/>
    <w:rsid w:val="00FE199A"/>
    <w:rsid w:val="00FF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5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2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22AD0"/>
  </w:style>
  <w:style w:type="paragraph" w:styleId="a5">
    <w:name w:val="footer"/>
    <w:basedOn w:val="a"/>
    <w:link w:val="a6"/>
    <w:uiPriority w:val="99"/>
    <w:rsid w:val="0072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22AD0"/>
  </w:style>
  <w:style w:type="paragraph" w:styleId="a7">
    <w:name w:val="Balloon Text"/>
    <w:basedOn w:val="a"/>
    <w:link w:val="a8"/>
    <w:uiPriority w:val="99"/>
    <w:semiHidden/>
    <w:rsid w:val="00FF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F1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KJVEN</Company>
  <LinksUpToDate>false</LinksUpToDate>
  <CharactersWithSpaces>19377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15</cp:revision>
  <cp:lastPrinted>2020-10-12T02:46:00Z</cp:lastPrinted>
  <dcterms:created xsi:type="dcterms:W3CDTF">2020-06-30T06:34:00Z</dcterms:created>
  <dcterms:modified xsi:type="dcterms:W3CDTF">2020-10-13T02:46:00Z</dcterms:modified>
</cp:coreProperties>
</file>